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BF" w:rsidRDefault="002B7962">
      <w:pPr>
        <w:spacing w:line="600" w:lineRule="exact"/>
        <w:rPr>
          <w:rStyle w:val="NormalCharacter"/>
          <w:rFonts w:ascii="方正仿宋_GBK" w:eastAsia="方正仿宋_GBK"/>
          <w:sz w:val="32"/>
          <w:szCs w:val="32"/>
        </w:rPr>
      </w:pPr>
      <w:r>
        <w:rPr>
          <w:rStyle w:val="NormalCharacter"/>
          <w:rFonts w:ascii="方正仿宋_GBK" w:eastAsia="方正仿宋_GBK"/>
          <w:sz w:val="32"/>
          <w:szCs w:val="32"/>
        </w:rPr>
        <w:t>附件1：</w:t>
      </w:r>
    </w:p>
    <w:p w:rsidR="00BC4FBF" w:rsidRDefault="002B7962">
      <w:pPr>
        <w:spacing w:line="600" w:lineRule="exact"/>
        <w:jc w:val="center"/>
        <w:rPr>
          <w:rStyle w:val="NormalCharacter"/>
          <w:rFonts w:ascii="方正小标宋_GBK" w:eastAsia="方正小标宋_GBK"/>
          <w:sz w:val="44"/>
          <w:szCs w:val="44"/>
        </w:rPr>
      </w:pPr>
      <w:r>
        <w:rPr>
          <w:rStyle w:val="NormalCharacter"/>
          <w:rFonts w:ascii="方正小标宋_GBK" w:eastAsia="方正小标宋_GBK"/>
          <w:sz w:val="44"/>
          <w:szCs w:val="44"/>
        </w:rPr>
        <w:t>矿业权评估项目基本信息表</w:t>
      </w:r>
    </w:p>
    <w:tbl>
      <w:tblPr>
        <w:tblW w:w="93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774"/>
        <w:gridCol w:w="4008"/>
        <w:gridCol w:w="1153"/>
        <w:gridCol w:w="2410"/>
      </w:tblGrid>
      <w:tr w:rsidR="00BC4FBF" w:rsidTr="00FD7CD9">
        <w:trPr>
          <w:trHeight w:val="293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矿区名称</w:t>
            </w:r>
          </w:p>
        </w:tc>
        <w:tc>
          <w:tcPr>
            <w:tcW w:w="7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1C3C5B" w:rsidP="00C04481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小标宋_GBK" w:eastAsia="方正小标宋_GBK" w:hAnsi="方正小标宋_GBK"/>
                <w:kern w:val="0"/>
                <w:sz w:val="28"/>
                <w:szCs w:val="28"/>
              </w:rPr>
              <w:t>桂林市临桂区</w:t>
            </w:r>
            <w:proofErr w:type="gramStart"/>
            <w:r w:rsidR="00C04481">
              <w:rPr>
                <w:rStyle w:val="NormalCharacter"/>
                <w:rFonts w:ascii="方正小标宋_GBK" w:eastAsia="方正小标宋_GBK" w:hAnsi="方正小标宋_GBK" w:hint="eastAsia"/>
                <w:kern w:val="0"/>
                <w:sz w:val="28"/>
                <w:szCs w:val="28"/>
              </w:rPr>
              <w:t>六塘</w:t>
            </w:r>
            <w:r>
              <w:rPr>
                <w:rStyle w:val="NormalCharacter"/>
                <w:rFonts w:ascii="方正小标宋_GBK" w:eastAsia="方正小标宋_GBK" w:hAnsi="方正小标宋_GBK"/>
                <w:kern w:val="0"/>
                <w:sz w:val="28"/>
                <w:szCs w:val="28"/>
              </w:rPr>
              <w:t>镇</w:t>
            </w:r>
            <w:r w:rsidR="00C04481">
              <w:rPr>
                <w:rStyle w:val="NormalCharacter"/>
                <w:rFonts w:ascii="方正小标宋_GBK" w:eastAsia="方正小标宋_GBK" w:hAnsi="方正小标宋_GBK" w:hint="eastAsia"/>
                <w:kern w:val="0"/>
                <w:sz w:val="28"/>
                <w:szCs w:val="28"/>
              </w:rPr>
              <w:t>诚桂</w:t>
            </w:r>
            <w:r>
              <w:rPr>
                <w:rStyle w:val="NormalCharacter"/>
                <w:rFonts w:ascii="方正小标宋_GBK" w:eastAsia="方正小标宋_GBK" w:hAnsi="方正小标宋_GBK"/>
                <w:kern w:val="0"/>
                <w:sz w:val="28"/>
                <w:szCs w:val="28"/>
              </w:rPr>
              <w:t>村</w:t>
            </w:r>
            <w:proofErr w:type="gramEnd"/>
            <w:r>
              <w:rPr>
                <w:rStyle w:val="NormalCharacter"/>
                <w:rFonts w:ascii="方正小标宋_GBK" w:eastAsia="方正小标宋_GBK" w:hAnsi="方正小标宋_GBK"/>
                <w:kern w:val="0"/>
                <w:sz w:val="28"/>
                <w:szCs w:val="28"/>
              </w:rPr>
              <w:t>砖瓦用页岩矿</w:t>
            </w:r>
          </w:p>
        </w:tc>
      </w:tr>
      <w:tr w:rsidR="00BC4FBF" w:rsidTr="00FD7CD9">
        <w:trPr>
          <w:trHeight w:val="299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矿业权性质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采矿权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矿种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砖瓦用页岩矿</w:t>
            </w:r>
          </w:p>
        </w:tc>
      </w:tr>
      <w:tr w:rsidR="00BC4FBF" w:rsidTr="00FD7CD9">
        <w:trPr>
          <w:trHeight w:val="600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矿区资源/储量</w:t>
            </w:r>
          </w:p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（万吨）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FD7CD9" w:rsidP="005E5387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 w:hint="eastAsia"/>
                <w:sz w:val="28"/>
                <w:szCs w:val="28"/>
              </w:rPr>
              <w:t>185.33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已有勘查</w:t>
            </w:r>
          </w:p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工作程度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地质储量报告</w:t>
            </w:r>
          </w:p>
        </w:tc>
      </w:tr>
      <w:tr w:rsidR="00BC4FBF" w:rsidTr="00FD7CD9">
        <w:trPr>
          <w:trHeight w:val="600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矿山规模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C04481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 w:hint="eastAsia"/>
                <w:sz w:val="28"/>
                <w:szCs w:val="28"/>
              </w:rPr>
              <w:t>30</w:t>
            </w:r>
            <w:r w:rsidR="006C6158">
              <w:rPr>
                <w:rStyle w:val="NormalCharacter"/>
                <w:rFonts w:ascii="方正仿宋_GBK" w:eastAsia="方正仿宋_GBK"/>
                <w:sz w:val="28"/>
                <w:szCs w:val="28"/>
              </w:rPr>
              <w:t>万吨/年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评估目的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为确定矿业权出让收益提供参考</w:t>
            </w:r>
          </w:p>
        </w:tc>
      </w:tr>
      <w:tr w:rsidR="00BC4FBF" w:rsidTr="00FD7CD9">
        <w:trPr>
          <w:trHeight w:val="600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矿山所在地</w:t>
            </w:r>
          </w:p>
        </w:tc>
        <w:tc>
          <w:tcPr>
            <w:tcW w:w="4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 w:rsidP="00C04481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临桂区</w:t>
            </w:r>
            <w:r w:rsidR="00C04481">
              <w:rPr>
                <w:rStyle w:val="NormalCharacter"/>
                <w:rFonts w:ascii="方正仿宋_GBK" w:eastAsia="方正仿宋_GBK" w:hint="eastAsia"/>
                <w:sz w:val="28"/>
                <w:szCs w:val="28"/>
              </w:rPr>
              <w:t>六塘</w:t>
            </w: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镇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矿区范围面积</w:t>
            </w:r>
          </w:p>
        </w:tc>
        <w:tc>
          <w:tcPr>
            <w:tcW w:w="2410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76199A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0.</w:t>
            </w:r>
            <w:r w:rsidR="00FD7CD9">
              <w:rPr>
                <w:rStyle w:val="NormalCharacter"/>
                <w:rFonts w:ascii="方正仿宋_GBK" w:eastAsia="方正仿宋_GBK" w:hint="eastAsia"/>
                <w:sz w:val="28"/>
                <w:szCs w:val="28"/>
              </w:rPr>
              <w:t>27</w:t>
            </w: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km</w:t>
            </w:r>
            <w:r w:rsidRPr="0076199A">
              <w:rPr>
                <w:rStyle w:val="NormalCharacter"/>
                <w:rFonts w:ascii="方正仿宋_GBK" w:eastAsia="方正仿宋_GBK"/>
                <w:sz w:val="28"/>
                <w:szCs w:val="28"/>
                <w:vertAlign w:val="superscript"/>
              </w:rPr>
              <w:t>2</w:t>
            </w:r>
          </w:p>
        </w:tc>
      </w:tr>
      <w:tr w:rsidR="00BC4FBF" w:rsidTr="00FD7CD9">
        <w:trPr>
          <w:trHeight w:val="925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矿区拐点坐标</w:t>
            </w:r>
          </w:p>
        </w:tc>
        <w:tc>
          <w:tcPr>
            <w:tcW w:w="7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95"/>
              <w:gridCol w:w="3217"/>
              <w:gridCol w:w="3104"/>
            </w:tblGrid>
            <w:tr w:rsidR="00FD7CD9" w:rsidTr="00FD7CD9">
              <w:trPr>
                <w:trHeight w:hRule="exact" w:val="340"/>
                <w:jc w:val="center"/>
              </w:trPr>
              <w:tc>
                <w:tcPr>
                  <w:tcW w:w="2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00" w:lineRule="exact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拐点编号</w:t>
                  </w:r>
                </w:p>
              </w:tc>
              <w:tc>
                <w:tcPr>
                  <w:tcW w:w="63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00" w:lineRule="exact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2000国家大地坐标系</w:t>
                  </w:r>
                </w:p>
              </w:tc>
            </w:tr>
            <w:tr w:rsidR="00FD7CD9" w:rsidTr="00FD7CD9">
              <w:trPr>
                <w:trHeight w:hRule="exact" w:val="340"/>
                <w:jc w:val="center"/>
              </w:trPr>
              <w:tc>
                <w:tcPr>
                  <w:tcW w:w="9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>
                  <w:pPr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00" w:lineRule="exact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X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00" w:lineRule="exact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Y</w:t>
                  </w:r>
                </w:p>
              </w:tc>
            </w:tr>
            <w:tr w:rsidR="00FD7CD9" w:rsidTr="00FD7CD9">
              <w:trPr>
                <w:trHeight w:hRule="exact" w:val="552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2770206.86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37429508.13</w:t>
                  </w:r>
                </w:p>
              </w:tc>
            </w:tr>
            <w:tr w:rsidR="00FD7CD9" w:rsidTr="00FD7CD9">
              <w:trPr>
                <w:trHeight w:hRule="exact" w:val="523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2770461.65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37429508.11</w:t>
                  </w:r>
                </w:p>
              </w:tc>
            </w:tr>
            <w:tr w:rsidR="00FD7CD9" w:rsidTr="00FD7CD9">
              <w:trPr>
                <w:trHeight w:hRule="exact" w:val="417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2770461.34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37429991.67</w:t>
                  </w:r>
                </w:p>
              </w:tc>
            </w:tr>
            <w:tr w:rsidR="00FD7CD9" w:rsidTr="00FD7CD9">
              <w:trPr>
                <w:trHeight w:hRule="exact" w:val="422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4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2770764.37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37429991.66</w:t>
                  </w:r>
                </w:p>
              </w:tc>
            </w:tr>
            <w:tr w:rsidR="00FD7CD9" w:rsidTr="00FD7CD9">
              <w:trPr>
                <w:trHeight w:hRule="exact" w:val="428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5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2770854.21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37430110.20</w:t>
                  </w:r>
                </w:p>
              </w:tc>
            </w:tr>
            <w:tr w:rsidR="00FD7CD9" w:rsidTr="00FD7CD9">
              <w:trPr>
                <w:trHeight w:hRule="exact" w:val="421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6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2770859.01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37430226.16</w:t>
                  </w:r>
                </w:p>
              </w:tc>
            </w:tr>
            <w:tr w:rsidR="00FD7CD9" w:rsidTr="00FD7CD9">
              <w:trPr>
                <w:trHeight w:hRule="exact" w:val="413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7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2770761.31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37430284.92</w:t>
                  </w:r>
                </w:p>
              </w:tc>
            </w:tr>
            <w:tr w:rsidR="00FD7CD9" w:rsidTr="00FD7CD9">
              <w:trPr>
                <w:trHeight w:hRule="exact" w:val="418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8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2770732.64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37430327.52</w:t>
                  </w:r>
                </w:p>
              </w:tc>
            </w:tr>
            <w:tr w:rsidR="00FD7CD9" w:rsidTr="00FD7CD9">
              <w:trPr>
                <w:trHeight w:hRule="exact" w:val="424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9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2770691.00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37430346.04</w:t>
                  </w:r>
                </w:p>
              </w:tc>
            </w:tr>
            <w:tr w:rsidR="00FD7CD9" w:rsidTr="00FD7CD9">
              <w:trPr>
                <w:trHeight w:hRule="exact" w:val="431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10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2770575.37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37430354.75</w:t>
                  </w:r>
                </w:p>
              </w:tc>
            </w:tr>
            <w:tr w:rsidR="00FD7CD9" w:rsidTr="00FD7CD9">
              <w:trPr>
                <w:trHeight w:hRule="exact" w:val="423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11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2770495.48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37430390.19</w:t>
                  </w:r>
                </w:p>
              </w:tc>
            </w:tr>
            <w:tr w:rsidR="00FD7CD9" w:rsidTr="00FD7CD9">
              <w:trPr>
                <w:trHeight w:hRule="exact" w:val="428"/>
                <w:jc w:val="center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12</w:t>
                  </w:r>
                </w:p>
              </w:tc>
              <w:tc>
                <w:tcPr>
                  <w:tcW w:w="3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2770206.81</w:t>
                  </w:r>
                </w:p>
              </w:tc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37429872.93</w:t>
                  </w:r>
                </w:p>
              </w:tc>
            </w:tr>
            <w:tr w:rsidR="00FD7CD9" w:rsidTr="00FD7CD9">
              <w:trPr>
                <w:trHeight w:val="499"/>
                <w:jc w:val="center"/>
              </w:trPr>
              <w:tc>
                <w:tcPr>
                  <w:tcW w:w="9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7CD9" w:rsidRDefault="00FD7CD9" w:rsidP="00FD7CD9">
                  <w:pPr>
                    <w:widowControl w:val="0"/>
                    <w:spacing w:line="360" w:lineRule="auto"/>
                    <w:ind w:firstLineChars="200" w:firstLine="420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</w:rPr>
                    <w:t>矿区面积：0.2700km</w:t>
                  </w:r>
                  <w:r>
                    <w:rPr>
                      <w:rFonts w:ascii="宋体" w:hAnsi="宋体" w:hint="eastAsia"/>
                      <w:vertAlign w:val="superscript"/>
                    </w:rPr>
                    <w:t>2</w:t>
                  </w:r>
                  <w:r>
                    <w:rPr>
                      <w:rFonts w:ascii="宋体" w:hAnsi="宋体" w:hint="eastAsia"/>
                    </w:rPr>
                    <w:t xml:space="preserve">   开采标高：+262m～+192m</w:t>
                  </w:r>
                </w:p>
              </w:tc>
            </w:tr>
          </w:tbl>
          <w:p w:rsidR="00BC4FBF" w:rsidRPr="00FD7CD9" w:rsidRDefault="00BC4FBF">
            <w:pPr>
              <w:spacing w:line="260" w:lineRule="exact"/>
              <w:ind w:firstLine="444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</w:p>
        </w:tc>
      </w:tr>
      <w:tr w:rsidR="00BC4FBF" w:rsidTr="00FD7CD9">
        <w:trPr>
          <w:trHeight w:val="736"/>
          <w:jc w:val="center"/>
        </w:trPr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28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现有基础资料</w:t>
            </w:r>
          </w:p>
        </w:tc>
        <w:tc>
          <w:tcPr>
            <w:tcW w:w="7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BA4DF7" w:rsidP="00BA4DF7">
            <w:pPr>
              <w:spacing w:line="280" w:lineRule="exact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矿产资源开发利用与保护总体方案及评审意见书</w:t>
            </w:r>
            <w:bookmarkStart w:id="0" w:name="_GoBack"/>
            <w:bookmarkEnd w:id="0"/>
          </w:p>
        </w:tc>
      </w:tr>
      <w:tr w:rsidR="00BC4FBF" w:rsidTr="00FD7CD9">
        <w:trPr>
          <w:trHeight w:val="1006"/>
          <w:jc w:val="center"/>
        </w:trPr>
        <w:tc>
          <w:tcPr>
            <w:tcW w:w="17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矿业权出让人</w:t>
            </w:r>
          </w:p>
          <w:p w:rsidR="00BC4FBF" w:rsidRDefault="002B7962">
            <w:pPr>
              <w:spacing w:line="400" w:lineRule="exact"/>
              <w:jc w:val="center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及联系方式</w:t>
            </w:r>
          </w:p>
        </w:tc>
        <w:tc>
          <w:tcPr>
            <w:tcW w:w="75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4FBF" w:rsidRDefault="002B7962">
            <w:pPr>
              <w:spacing w:line="400" w:lineRule="exact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出让人：桂林市临桂区自然资源局</w:t>
            </w:r>
          </w:p>
          <w:p w:rsidR="00BC4FBF" w:rsidRDefault="002B7962" w:rsidP="00C04481">
            <w:pPr>
              <w:spacing w:line="400" w:lineRule="exact"/>
              <w:rPr>
                <w:rStyle w:val="NormalCharacter"/>
                <w:rFonts w:ascii="方正仿宋_GBK" w:eastAsia="方正仿宋_GBK"/>
                <w:sz w:val="28"/>
                <w:szCs w:val="28"/>
              </w:rPr>
            </w:pP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>联系电话：</w:t>
            </w:r>
            <w:r w:rsidR="00C04481">
              <w:rPr>
                <w:rStyle w:val="NormalCharacter"/>
                <w:rFonts w:ascii="方正仿宋_GBK" w:eastAsia="方正仿宋_GBK" w:hint="eastAsia"/>
                <w:sz w:val="28"/>
                <w:szCs w:val="28"/>
              </w:rPr>
              <w:t>黎凯</w:t>
            </w:r>
            <w:r>
              <w:rPr>
                <w:rStyle w:val="NormalCharacter"/>
                <w:rFonts w:ascii="方正仿宋_GBK" w:eastAsia="方正仿宋_GBK"/>
                <w:sz w:val="28"/>
                <w:szCs w:val="28"/>
              </w:rPr>
              <w:t xml:space="preserve">  黄振丰 0773-5598500</w:t>
            </w:r>
          </w:p>
        </w:tc>
      </w:tr>
    </w:tbl>
    <w:p w:rsidR="00BC4FBF" w:rsidRDefault="00BC4FBF">
      <w:pPr>
        <w:rPr>
          <w:rStyle w:val="NormalCharacter"/>
        </w:rPr>
      </w:pPr>
    </w:p>
    <w:p w:rsidR="00BC4FBF" w:rsidRDefault="00BC4FBF">
      <w:pPr>
        <w:rPr>
          <w:rStyle w:val="NormalCharacter"/>
        </w:rPr>
      </w:pPr>
    </w:p>
    <w:p w:rsidR="00BC4FBF" w:rsidRDefault="00BC4FBF">
      <w:pPr>
        <w:rPr>
          <w:rStyle w:val="NormalCharacter"/>
        </w:rPr>
      </w:pPr>
    </w:p>
    <w:p w:rsidR="00BC4FBF" w:rsidRDefault="00BC4FBF">
      <w:pPr>
        <w:rPr>
          <w:rStyle w:val="NormalCharacter"/>
        </w:rPr>
      </w:pPr>
    </w:p>
    <w:sectPr w:rsidR="00BC4F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4B" w:rsidRDefault="0030024B" w:rsidP="00FD7CD9">
      <w:r>
        <w:separator/>
      </w:r>
    </w:p>
  </w:endnote>
  <w:endnote w:type="continuationSeparator" w:id="0">
    <w:p w:rsidR="0030024B" w:rsidRDefault="0030024B" w:rsidP="00FD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4B" w:rsidRDefault="0030024B" w:rsidP="00FD7CD9">
      <w:r>
        <w:separator/>
      </w:r>
    </w:p>
  </w:footnote>
  <w:footnote w:type="continuationSeparator" w:id="0">
    <w:p w:rsidR="0030024B" w:rsidRDefault="0030024B" w:rsidP="00FD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BC4FBF"/>
    <w:rsid w:val="001A732A"/>
    <w:rsid w:val="001C3C5B"/>
    <w:rsid w:val="002B7962"/>
    <w:rsid w:val="0030024B"/>
    <w:rsid w:val="005E5387"/>
    <w:rsid w:val="006C6158"/>
    <w:rsid w:val="0076199A"/>
    <w:rsid w:val="00AA3320"/>
    <w:rsid w:val="00BA4DF7"/>
    <w:rsid w:val="00BC4FBF"/>
    <w:rsid w:val="00C04481"/>
    <w:rsid w:val="00DF7A28"/>
    <w:rsid w:val="00FD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character" w:customStyle="1" w:styleId="Char">
    <w:name w:val="页眉 Char"/>
    <w:basedOn w:val="NormalCharacter"/>
    <w:link w:val="a3"/>
    <w:semiHidden/>
    <w:rPr>
      <w:sz w:val="18"/>
      <w:szCs w:val="18"/>
    </w:rPr>
  </w:style>
  <w:style w:type="character" w:customStyle="1" w:styleId="Char0">
    <w:name w:val="页脚 Char"/>
    <w:basedOn w:val="NormalCharacter"/>
    <w:link w:val="a4"/>
    <w:semiHidden/>
    <w:rPr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2022-05-27T01:38:00Z</dcterms:created>
  <dcterms:modified xsi:type="dcterms:W3CDTF">2022-06-07T01:54:00Z</dcterms:modified>
</cp:coreProperties>
</file>